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646EB" w14:textId="0F78A5CA" w:rsidR="00AA2C72" w:rsidRDefault="00E94317" w:rsidP="00E94317">
      <w:pPr>
        <w:jc w:val="center"/>
        <w:rPr>
          <w:rFonts w:ascii="Times New Roman" w:hAnsi="Times New Roman" w:cs="Times New Roman"/>
          <w:b/>
          <w:bCs/>
          <w:sz w:val="24"/>
          <w:szCs w:val="24"/>
        </w:rPr>
      </w:pPr>
      <w:r w:rsidRPr="00E94317">
        <w:rPr>
          <w:rFonts w:ascii="Times New Roman" w:hAnsi="Times New Roman" w:cs="Times New Roman"/>
          <w:b/>
          <w:bCs/>
          <w:sz w:val="24"/>
          <w:szCs w:val="24"/>
        </w:rPr>
        <w:t>“The Faith That Prospers II”</w:t>
      </w:r>
    </w:p>
    <w:p w14:paraId="227CFA92" w14:textId="543F5F35" w:rsidR="000C3ACF" w:rsidRPr="000C3ACF" w:rsidRDefault="000C3ACF" w:rsidP="000C3ACF">
      <w:pPr>
        <w:rPr>
          <w:rFonts w:ascii="Times New Roman" w:hAnsi="Times New Roman" w:cs="Times New Roman"/>
          <w:sz w:val="24"/>
          <w:szCs w:val="24"/>
        </w:rPr>
      </w:pPr>
      <w:r>
        <w:rPr>
          <w:rFonts w:ascii="Times New Roman" w:hAnsi="Times New Roman" w:cs="Times New Roman"/>
          <w:sz w:val="24"/>
          <w:szCs w:val="24"/>
        </w:rPr>
        <w:t>We are continuing our teaching on “The Faith That Prospers”.  It is the Lord’s will that we take our God given faith and use it to prosper in the things of God.  Let’s Get Into The Word!</w:t>
      </w:r>
    </w:p>
    <w:p w14:paraId="5AB8586C" w14:textId="19A5E692" w:rsidR="00E94317" w:rsidRDefault="00E94317" w:rsidP="00E94317">
      <w:pPr>
        <w:rPr>
          <w:rFonts w:ascii="Times New Roman" w:hAnsi="Times New Roman" w:cs="Times New Roman"/>
          <w:b/>
          <w:bCs/>
          <w:sz w:val="24"/>
          <w:szCs w:val="24"/>
        </w:rPr>
      </w:pPr>
      <w:r w:rsidRPr="000C3ACF">
        <w:rPr>
          <w:rFonts w:ascii="Times New Roman" w:hAnsi="Times New Roman" w:cs="Times New Roman"/>
          <w:b/>
          <w:bCs/>
          <w:sz w:val="24"/>
          <w:szCs w:val="24"/>
        </w:rPr>
        <w:t>Luke 18:1-8 (NKJV) says this,</w:t>
      </w:r>
      <w:r w:rsidRPr="00E94317">
        <w:rPr>
          <w:rFonts w:ascii="Times New Roman" w:hAnsi="Times New Roman" w:cs="Times New Roman"/>
          <w:sz w:val="24"/>
          <w:szCs w:val="24"/>
        </w:rPr>
        <w:t xml:space="preserve"> “18 Then He spoke a parable to them, that men always ought to </w:t>
      </w:r>
      <w:r w:rsidRPr="000C3ACF">
        <w:rPr>
          <w:rFonts w:ascii="Times New Roman" w:hAnsi="Times New Roman" w:cs="Times New Roman"/>
          <w:b/>
          <w:bCs/>
          <w:sz w:val="24"/>
          <w:szCs w:val="24"/>
        </w:rPr>
        <w:t>pray and not lose heart,</w:t>
      </w:r>
      <w:r w:rsidRPr="00E94317">
        <w:rPr>
          <w:rFonts w:ascii="Times New Roman" w:hAnsi="Times New Roman" w:cs="Times New Roman"/>
          <w:sz w:val="24"/>
          <w:szCs w:val="24"/>
        </w:rPr>
        <w:t xml:space="preserve"> 2 saying: “There was in a certain city a judge who did not fear God nor regard man. 3 Now there was a widow in that city; and she came to him, saying, </w:t>
      </w:r>
      <w:r w:rsidRPr="000C3ACF">
        <w:rPr>
          <w:rFonts w:ascii="Times New Roman" w:hAnsi="Times New Roman" w:cs="Times New Roman"/>
          <w:b/>
          <w:bCs/>
          <w:sz w:val="24"/>
          <w:szCs w:val="24"/>
        </w:rPr>
        <w:t>‘Get justice for me from my adversary.’</w:t>
      </w:r>
      <w:r w:rsidRPr="00E94317">
        <w:rPr>
          <w:rFonts w:ascii="Times New Roman" w:hAnsi="Times New Roman" w:cs="Times New Roman"/>
          <w:sz w:val="24"/>
          <w:szCs w:val="24"/>
        </w:rPr>
        <w:t xml:space="preserve"> 4 And he would not for a while; but afterward he said within himself, ‘Though I do not fear God nor regard man, 5 yet because this widow </w:t>
      </w:r>
      <w:r w:rsidRPr="000C3ACF">
        <w:rPr>
          <w:rFonts w:ascii="Times New Roman" w:hAnsi="Times New Roman" w:cs="Times New Roman"/>
          <w:b/>
          <w:bCs/>
          <w:sz w:val="24"/>
          <w:szCs w:val="24"/>
        </w:rPr>
        <w:t>troubles me I will avenge her, lest by her continual coming she weary me.</w:t>
      </w:r>
      <w:r w:rsidRPr="00E94317">
        <w:rPr>
          <w:rFonts w:ascii="Times New Roman" w:hAnsi="Times New Roman" w:cs="Times New Roman"/>
          <w:sz w:val="24"/>
          <w:szCs w:val="24"/>
        </w:rPr>
        <w:t xml:space="preserve">’ “6 Then the Lord said, “Hear what the unjust judge said. 7 And shall God not avenge His own elect who cry out day and night to Him, though He bears long with them? 8 I tell you that </w:t>
      </w:r>
      <w:r w:rsidRPr="000C3ACF">
        <w:rPr>
          <w:rFonts w:ascii="Times New Roman" w:hAnsi="Times New Roman" w:cs="Times New Roman"/>
          <w:b/>
          <w:bCs/>
          <w:sz w:val="24"/>
          <w:szCs w:val="24"/>
        </w:rPr>
        <w:t>He will avenge them speedily.</w:t>
      </w:r>
      <w:r w:rsidRPr="00E94317">
        <w:rPr>
          <w:rFonts w:ascii="Times New Roman" w:hAnsi="Times New Roman" w:cs="Times New Roman"/>
          <w:sz w:val="24"/>
          <w:szCs w:val="24"/>
        </w:rPr>
        <w:t xml:space="preserve"> </w:t>
      </w:r>
      <w:r w:rsidR="000C3ACF">
        <w:rPr>
          <w:rFonts w:ascii="Times New Roman" w:hAnsi="Times New Roman" w:cs="Times New Roman"/>
          <w:sz w:val="24"/>
          <w:szCs w:val="24"/>
        </w:rPr>
        <w:t xml:space="preserve"> </w:t>
      </w:r>
      <w:r w:rsidRPr="00E94317">
        <w:rPr>
          <w:rFonts w:ascii="Times New Roman" w:hAnsi="Times New Roman" w:cs="Times New Roman"/>
          <w:sz w:val="24"/>
          <w:szCs w:val="24"/>
        </w:rPr>
        <w:t xml:space="preserve">Nevertheless, when the Son of Man comes, will He really find </w:t>
      </w:r>
      <w:r w:rsidRPr="000C3ACF">
        <w:rPr>
          <w:rFonts w:ascii="Times New Roman" w:hAnsi="Times New Roman" w:cs="Times New Roman"/>
          <w:b/>
          <w:bCs/>
          <w:sz w:val="24"/>
          <w:szCs w:val="24"/>
        </w:rPr>
        <w:t>faith on the earth?”</w:t>
      </w:r>
    </w:p>
    <w:p w14:paraId="0C8B26B7" w14:textId="1F73CEEF" w:rsidR="000C3ACF" w:rsidRPr="008C25B9" w:rsidRDefault="000C3ACF" w:rsidP="00E94317">
      <w:pPr>
        <w:rPr>
          <w:rFonts w:ascii="Times New Roman" w:hAnsi="Times New Roman" w:cs="Times New Roman"/>
          <w:sz w:val="24"/>
          <w:szCs w:val="24"/>
        </w:rPr>
      </w:pPr>
      <w:r>
        <w:rPr>
          <w:rFonts w:ascii="Times New Roman" w:hAnsi="Times New Roman" w:cs="Times New Roman"/>
          <w:sz w:val="24"/>
          <w:szCs w:val="24"/>
        </w:rPr>
        <w:t xml:space="preserve">When we pray, we are commanded to not </w:t>
      </w:r>
      <w:r w:rsidR="00F903F6" w:rsidRPr="00F903F6">
        <w:rPr>
          <w:rFonts w:ascii="Times New Roman" w:hAnsi="Times New Roman" w:cs="Times New Roman"/>
          <w:b/>
          <w:bCs/>
          <w:sz w:val="24"/>
          <w:szCs w:val="24"/>
        </w:rPr>
        <w:t>“L</w:t>
      </w:r>
      <w:r w:rsidRPr="00F903F6">
        <w:rPr>
          <w:rFonts w:ascii="Times New Roman" w:hAnsi="Times New Roman" w:cs="Times New Roman"/>
          <w:b/>
          <w:bCs/>
          <w:sz w:val="24"/>
          <w:szCs w:val="24"/>
        </w:rPr>
        <w:t xml:space="preserve">ose </w:t>
      </w:r>
      <w:r w:rsidR="00F903F6" w:rsidRPr="00F903F6">
        <w:rPr>
          <w:rFonts w:ascii="Times New Roman" w:hAnsi="Times New Roman" w:cs="Times New Roman"/>
          <w:b/>
          <w:bCs/>
          <w:sz w:val="24"/>
          <w:szCs w:val="24"/>
        </w:rPr>
        <w:t>H</w:t>
      </w:r>
      <w:r w:rsidRPr="00F903F6">
        <w:rPr>
          <w:rFonts w:ascii="Times New Roman" w:hAnsi="Times New Roman" w:cs="Times New Roman"/>
          <w:b/>
          <w:bCs/>
          <w:sz w:val="24"/>
          <w:szCs w:val="24"/>
        </w:rPr>
        <w:t>eart</w:t>
      </w:r>
      <w:r w:rsidR="00F903F6" w:rsidRPr="00F903F6">
        <w:rPr>
          <w:rFonts w:ascii="Times New Roman" w:hAnsi="Times New Roman" w:cs="Times New Roman"/>
          <w:b/>
          <w:bCs/>
          <w:sz w:val="24"/>
          <w:szCs w:val="24"/>
        </w:rPr>
        <w:t>”</w:t>
      </w:r>
      <w:r w:rsidRPr="00F903F6">
        <w:rPr>
          <w:rFonts w:ascii="Times New Roman" w:hAnsi="Times New Roman" w:cs="Times New Roman"/>
          <w:b/>
          <w:bCs/>
          <w:sz w:val="24"/>
          <w:szCs w:val="24"/>
        </w:rPr>
        <w:t>.</w:t>
      </w:r>
      <w:r>
        <w:rPr>
          <w:rFonts w:ascii="Times New Roman" w:hAnsi="Times New Roman" w:cs="Times New Roman"/>
          <w:sz w:val="24"/>
          <w:szCs w:val="24"/>
        </w:rPr>
        <w:t xml:space="preserve">  The devil uses lies, deception, and fear to cause the believer to give up on God and the promises he has made to us.  Therefore, we need to fight against the temptation to “Lose Heart” but chose to fight the good </w:t>
      </w:r>
      <w:r w:rsidRPr="00F903F6">
        <w:rPr>
          <w:rFonts w:ascii="Times New Roman" w:hAnsi="Times New Roman" w:cs="Times New Roman"/>
          <w:b/>
          <w:bCs/>
          <w:sz w:val="24"/>
          <w:szCs w:val="24"/>
        </w:rPr>
        <w:t>“Fight Of Faith”.</w:t>
      </w:r>
      <w:r>
        <w:rPr>
          <w:rFonts w:ascii="Times New Roman" w:hAnsi="Times New Roman" w:cs="Times New Roman"/>
          <w:sz w:val="24"/>
          <w:szCs w:val="24"/>
        </w:rPr>
        <w:t xml:space="preserve">  This is what this widow did with the unjust judge</w:t>
      </w:r>
      <w:r w:rsidR="00F903F6">
        <w:rPr>
          <w:rFonts w:ascii="Times New Roman" w:hAnsi="Times New Roman" w:cs="Times New Roman"/>
          <w:sz w:val="24"/>
          <w:szCs w:val="24"/>
        </w:rPr>
        <w:t xml:space="preserve">.  She knew the law promised her “Justice” and wouldn’t leave the judge alone until she got what was rightfully hers.  Likewise, we have promises from the Lord and when we ask for something from him that is rightfully ours to ask for.  Then we should not allow a devil in hell, a person on earth, and anything that comes to make us </w:t>
      </w:r>
      <w:r w:rsidR="00F903F6" w:rsidRPr="00F903F6">
        <w:rPr>
          <w:rFonts w:ascii="Times New Roman" w:hAnsi="Times New Roman" w:cs="Times New Roman"/>
          <w:b/>
          <w:bCs/>
          <w:sz w:val="24"/>
          <w:szCs w:val="24"/>
        </w:rPr>
        <w:t>“Lose Heart”</w:t>
      </w:r>
      <w:r w:rsidR="00F903F6">
        <w:rPr>
          <w:rFonts w:ascii="Times New Roman" w:hAnsi="Times New Roman" w:cs="Times New Roman"/>
          <w:sz w:val="24"/>
          <w:szCs w:val="24"/>
        </w:rPr>
        <w:t xml:space="preserve"> but again fight the good </w:t>
      </w:r>
      <w:r w:rsidR="00F903F6" w:rsidRPr="00F903F6">
        <w:rPr>
          <w:rFonts w:ascii="Times New Roman" w:hAnsi="Times New Roman" w:cs="Times New Roman"/>
          <w:b/>
          <w:bCs/>
          <w:sz w:val="24"/>
          <w:szCs w:val="24"/>
        </w:rPr>
        <w:t>“Fight Of Faith”.</w:t>
      </w:r>
    </w:p>
    <w:p w14:paraId="33567F71" w14:textId="282E99F1" w:rsidR="00E94317" w:rsidRDefault="00E94317" w:rsidP="00E94317">
      <w:pPr>
        <w:rPr>
          <w:rFonts w:ascii="Times New Roman" w:hAnsi="Times New Roman" w:cs="Times New Roman"/>
          <w:sz w:val="24"/>
          <w:szCs w:val="24"/>
        </w:rPr>
      </w:pPr>
      <w:r w:rsidRPr="000C3ACF">
        <w:rPr>
          <w:rFonts w:ascii="Times New Roman" w:hAnsi="Times New Roman" w:cs="Times New Roman"/>
          <w:b/>
          <w:bCs/>
          <w:sz w:val="24"/>
          <w:szCs w:val="24"/>
        </w:rPr>
        <w:t>Matthew 4:4 (NKJV) says this,</w:t>
      </w:r>
      <w:r w:rsidRPr="00E94317">
        <w:rPr>
          <w:rFonts w:ascii="Times New Roman" w:hAnsi="Times New Roman" w:cs="Times New Roman"/>
          <w:sz w:val="24"/>
          <w:szCs w:val="24"/>
        </w:rPr>
        <w:t xml:space="preserve"> “4 But He answered and said, “It is written, </w:t>
      </w:r>
      <w:r w:rsidRPr="008C25B9">
        <w:rPr>
          <w:rFonts w:ascii="Times New Roman" w:hAnsi="Times New Roman" w:cs="Times New Roman"/>
          <w:b/>
          <w:bCs/>
          <w:sz w:val="24"/>
          <w:szCs w:val="24"/>
        </w:rPr>
        <w:t>‘Man shall not live by bread alone, but by every word that proceeds from the mouth of God.’</w:t>
      </w:r>
      <w:r w:rsidRPr="00E94317">
        <w:rPr>
          <w:rFonts w:ascii="Times New Roman" w:hAnsi="Times New Roman" w:cs="Times New Roman"/>
          <w:sz w:val="24"/>
          <w:szCs w:val="24"/>
        </w:rPr>
        <w:t xml:space="preserve"> </w:t>
      </w:r>
    </w:p>
    <w:p w14:paraId="1ED47E28" w14:textId="47A1ED7E" w:rsidR="008C25B9" w:rsidRDefault="008C25B9" w:rsidP="00E94317">
      <w:pPr>
        <w:rPr>
          <w:rFonts w:ascii="Times New Roman" w:hAnsi="Times New Roman" w:cs="Times New Roman"/>
          <w:sz w:val="24"/>
          <w:szCs w:val="24"/>
        </w:rPr>
      </w:pPr>
      <w:r>
        <w:rPr>
          <w:rFonts w:ascii="Times New Roman" w:hAnsi="Times New Roman" w:cs="Times New Roman"/>
          <w:sz w:val="24"/>
          <w:szCs w:val="24"/>
        </w:rPr>
        <w:t xml:space="preserve">We should by now understand that living by the word of God means to prosper by the word of God.  And releasing our faith into what God has said for us is how we experience his </w:t>
      </w:r>
      <w:r w:rsidR="00A512CE">
        <w:rPr>
          <w:rFonts w:ascii="Times New Roman" w:hAnsi="Times New Roman" w:cs="Times New Roman"/>
          <w:sz w:val="24"/>
          <w:szCs w:val="24"/>
        </w:rPr>
        <w:t xml:space="preserve">living word in our lives.  </w:t>
      </w:r>
    </w:p>
    <w:p w14:paraId="2A20E852" w14:textId="0FD7D782" w:rsidR="00A512CE" w:rsidRDefault="00A512CE" w:rsidP="00E94317">
      <w:pPr>
        <w:rPr>
          <w:rFonts w:ascii="Times New Roman" w:hAnsi="Times New Roman" w:cs="Times New Roman"/>
          <w:sz w:val="24"/>
          <w:szCs w:val="24"/>
        </w:rPr>
      </w:pPr>
      <w:r>
        <w:rPr>
          <w:rFonts w:ascii="Times New Roman" w:hAnsi="Times New Roman" w:cs="Times New Roman"/>
          <w:sz w:val="24"/>
          <w:szCs w:val="24"/>
        </w:rPr>
        <w:t>It is my hope that this teaching series has blessed you!</w:t>
      </w:r>
    </w:p>
    <w:p w14:paraId="66735E61" w14:textId="72F8AC5E" w:rsidR="00A512CE" w:rsidRDefault="00A512CE" w:rsidP="00E94317">
      <w:pPr>
        <w:rPr>
          <w:rFonts w:ascii="Times New Roman" w:hAnsi="Times New Roman" w:cs="Times New Roman"/>
          <w:sz w:val="24"/>
          <w:szCs w:val="24"/>
        </w:rPr>
      </w:pPr>
    </w:p>
    <w:p w14:paraId="48F97906" w14:textId="6D4C72FD" w:rsidR="00A512CE" w:rsidRDefault="00A512CE" w:rsidP="00E94317">
      <w:pPr>
        <w:rPr>
          <w:rFonts w:ascii="Times New Roman" w:hAnsi="Times New Roman" w:cs="Times New Roman"/>
          <w:sz w:val="24"/>
          <w:szCs w:val="24"/>
        </w:rPr>
      </w:pPr>
      <w:r>
        <w:rPr>
          <w:rFonts w:ascii="Times New Roman" w:hAnsi="Times New Roman" w:cs="Times New Roman"/>
          <w:sz w:val="24"/>
          <w:szCs w:val="24"/>
        </w:rPr>
        <w:t>I Love You, Be Blessed!</w:t>
      </w:r>
    </w:p>
    <w:p w14:paraId="28E44AC0" w14:textId="7B67FD91" w:rsidR="00A512CE" w:rsidRDefault="00A512CE" w:rsidP="00E94317">
      <w:pPr>
        <w:rPr>
          <w:rFonts w:ascii="Times New Roman" w:hAnsi="Times New Roman" w:cs="Times New Roman"/>
          <w:sz w:val="24"/>
          <w:szCs w:val="24"/>
        </w:rPr>
      </w:pPr>
      <w:r>
        <w:rPr>
          <w:rFonts w:ascii="Times New Roman" w:hAnsi="Times New Roman" w:cs="Times New Roman"/>
          <w:sz w:val="24"/>
          <w:szCs w:val="24"/>
        </w:rPr>
        <w:t>Pastor Jimmy</w:t>
      </w:r>
    </w:p>
    <w:p w14:paraId="79A3E404" w14:textId="1F6F6604" w:rsidR="00A512CE" w:rsidRDefault="00A512CE" w:rsidP="00E94317">
      <w:pPr>
        <w:rPr>
          <w:rFonts w:ascii="Times New Roman" w:hAnsi="Times New Roman" w:cs="Times New Roman"/>
          <w:sz w:val="24"/>
          <w:szCs w:val="24"/>
        </w:rPr>
      </w:pPr>
    </w:p>
    <w:p w14:paraId="0FA964F9" w14:textId="77777777" w:rsidR="00A512CE" w:rsidRPr="00E94317" w:rsidRDefault="00A512CE" w:rsidP="00E94317">
      <w:pPr>
        <w:rPr>
          <w:rFonts w:ascii="Times New Roman" w:hAnsi="Times New Roman" w:cs="Times New Roman"/>
          <w:sz w:val="24"/>
          <w:szCs w:val="24"/>
        </w:rPr>
      </w:pPr>
    </w:p>
    <w:sectPr w:rsidR="00A512CE" w:rsidRPr="00E94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72"/>
    <w:rsid w:val="000C3ACF"/>
    <w:rsid w:val="008C25B9"/>
    <w:rsid w:val="00A512CE"/>
    <w:rsid w:val="00AA2C72"/>
    <w:rsid w:val="00E94317"/>
    <w:rsid w:val="00F9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74E7"/>
  <w15:chartTrackingRefBased/>
  <w15:docId w15:val="{F92E0028-F897-4D7D-807A-E975F4ED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3</cp:revision>
  <dcterms:created xsi:type="dcterms:W3CDTF">2021-02-08T23:36:00Z</dcterms:created>
  <dcterms:modified xsi:type="dcterms:W3CDTF">2021-02-09T00:10:00Z</dcterms:modified>
</cp:coreProperties>
</file>